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BAB5" w14:textId="7186ABC9" w:rsidR="00993D16" w:rsidRPr="005D07F2" w:rsidRDefault="00997784" w:rsidP="00333667">
      <w:pPr>
        <w:ind w:left="6480"/>
      </w:pPr>
      <w:r w:rsidRPr="00997784">
        <w:rPr>
          <w:noProof/>
        </w:rPr>
        <w:drawing>
          <wp:anchor distT="0" distB="0" distL="114300" distR="114300" simplePos="0" relativeHeight="251660800" behindDoc="0" locked="0" layoutInCell="1" allowOverlap="1" wp14:anchorId="6D926944" wp14:editId="4813614A">
            <wp:simplePos x="0" y="0"/>
            <wp:positionH relativeFrom="column">
              <wp:posOffset>4598670</wp:posOffset>
            </wp:positionH>
            <wp:positionV relativeFrom="paragraph">
              <wp:posOffset>-11430</wp:posOffset>
            </wp:positionV>
            <wp:extent cx="1174564" cy="1524873"/>
            <wp:effectExtent l="19050" t="0" r="653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64" cy="152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4D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825D88" wp14:editId="7C4AEC3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486400" cy="0"/>
                <wp:effectExtent l="28575" t="28575" r="28575" b="285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05B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" o:allowincell="f" strokeweight="4.5pt"/>
            </w:pict>
          </mc:Fallback>
        </mc:AlternateContent>
      </w:r>
      <w:r w:rsidR="00FE65B7">
        <w:tab/>
      </w:r>
    </w:p>
    <w:p w14:paraId="3DD1A5AB" w14:textId="567926D8" w:rsidR="00993D16" w:rsidRDefault="00D90D41">
      <w:pPr>
        <w:ind w:left="360"/>
        <w:rPr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4C4BC" wp14:editId="0F3C3544">
                <wp:simplePos x="0" y="0"/>
                <wp:positionH relativeFrom="column">
                  <wp:posOffset>640080</wp:posOffset>
                </wp:positionH>
                <wp:positionV relativeFrom="paragraph">
                  <wp:posOffset>85090</wp:posOffset>
                </wp:positionV>
                <wp:extent cx="3429000" cy="1714500"/>
                <wp:effectExtent l="190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19291" w14:textId="66DA5252" w:rsidR="00163244" w:rsidRDefault="00163244">
                            <w:pPr>
                              <w:pStyle w:val="Heading1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David P. Burford (Dave)</w:t>
                            </w:r>
                          </w:p>
                          <w:p w14:paraId="5CF08856" w14:textId="77777777" w:rsidR="00997784" w:rsidRDefault="00997784" w:rsidP="00997784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997784">
                              <w:rPr>
                                <w:sz w:val="24"/>
                              </w:rPr>
                              <w:t>Major General (retired)</w:t>
                            </w:r>
                          </w:p>
                          <w:p w14:paraId="12AB25E9" w14:textId="77777777" w:rsidR="00997784" w:rsidRDefault="00997784" w:rsidP="00997784">
                            <w:pPr>
                              <w:ind w:firstLine="360"/>
                              <w:rPr>
                                <w:b/>
                                <w:i/>
                                <w:snapToGrid w:val="0"/>
                                <w:sz w:val="24"/>
                              </w:rPr>
                            </w:pPr>
                            <w:r w:rsidRPr="00997784">
                              <w:rPr>
                                <w:b/>
                                <w:i/>
                                <w:snapToGrid w:val="0"/>
                                <w:sz w:val="24"/>
                              </w:rPr>
                              <w:t xml:space="preserve">Alabama Army </w:t>
                            </w:r>
                            <w:r>
                              <w:rPr>
                                <w:b/>
                                <w:i/>
                                <w:snapToGrid w:val="0"/>
                                <w:sz w:val="24"/>
                              </w:rPr>
                              <w:t>N</w:t>
                            </w:r>
                            <w:r w:rsidRPr="00997784">
                              <w:rPr>
                                <w:b/>
                                <w:i/>
                                <w:snapToGrid w:val="0"/>
                                <w:sz w:val="24"/>
                              </w:rPr>
                              <w:t>ational Guard</w:t>
                            </w:r>
                          </w:p>
                          <w:p w14:paraId="4ADA06E1" w14:textId="77777777" w:rsidR="00997784" w:rsidRPr="00997784" w:rsidRDefault="00997784" w:rsidP="00997784">
                            <w:pPr>
                              <w:ind w:firstLine="360"/>
                              <w:rPr>
                                <w:b/>
                                <w:i/>
                                <w:snapToGrid w:val="0"/>
                                <w:sz w:val="24"/>
                              </w:rPr>
                            </w:pPr>
                          </w:p>
                          <w:p w14:paraId="2946B829" w14:textId="77777777" w:rsidR="00163244" w:rsidRDefault="00775C49" w:rsidP="00B72190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Retired after 40</w:t>
                            </w:r>
                            <w:r w:rsidRPr="00DF1F07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4"/>
                              </w:rPr>
                              <w:t xml:space="preserve"> years</w:t>
                            </w:r>
                          </w:p>
                          <w:p w14:paraId="1913CF3E" w14:textId="77777777" w:rsidR="00163244" w:rsidRPr="00776B96" w:rsidRDefault="00163244" w:rsidP="00997784">
                            <w:pPr>
                              <w:ind w:firstLine="360"/>
                              <w:rPr>
                                <w:b/>
                                <w:i/>
                                <w:snapToGrid w:val="0"/>
                                <w:sz w:val="24"/>
                              </w:rPr>
                            </w:pPr>
                            <w:r w:rsidRPr="00776B96">
                              <w:rPr>
                                <w:b/>
                                <w:i/>
                                <w:snapToGrid w:val="0"/>
                                <w:sz w:val="24"/>
                              </w:rPr>
                              <w:t>Southern Nuclear Operating Company</w:t>
                            </w:r>
                          </w:p>
                          <w:p w14:paraId="280248E7" w14:textId="77777777" w:rsidR="00997784" w:rsidRDefault="00997784" w:rsidP="00997784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</w:p>
                          <w:p w14:paraId="7AB3956A" w14:textId="77777777" w:rsidR="00163244" w:rsidRDefault="00163244" w:rsidP="00192D3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4C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6.7pt;width:270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" filled="f" stroked="f">
                <v:textbox>
                  <w:txbxContent>
                    <w:p w14:paraId="22D19291" w14:textId="66DA5252" w:rsidR="00163244" w:rsidRDefault="00163244">
                      <w:pPr>
                        <w:pStyle w:val="Heading1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David P. Burford (Dave)</w:t>
                      </w:r>
                    </w:p>
                    <w:p w14:paraId="5CF08856" w14:textId="77777777" w:rsidR="00997784" w:rsidRDefault="00997784" w:rsidP="00997784">
                      <w:pPr>
                        <w:pStyle w:val="Heading1"/>
                        <w:rPr>
                          <w:sz w:val="24"/>
                        </w:rPr>
                      </w:pPr>
                      <w:r w:rsidRPr="00997784">
                        <w:rPr>
                          <w:sz w:val="24"/>
                        </w:rPr>
                        <w:t>Major General (retired)</w:t>
                      </w:r>
                    </w:p>
                    <w:p w14:paraId="12AB25E9" w14:textId="77777777" w:rsidR="00997784" w:rsidRDefault="00997784" w:rsidP="00997784">
                      <w:pPr>
                        <w:ind w:firstLine="360"/>
                        <w:rPr>
                          <w:b/>
                          <w:i/>
                          <w:snapToGrid w:val="0"/>
                          <w:sz w:val="24"/>
                        </w:rPr>
                      </w:pPr>
                      <w:r w:rsidRPr="00997784">
                        <w:rPr>
                          <w:b/>
                          <w:i/>
                          <w:snapToGrid w:val="0"/>
                          <w:sz w:val="24"/>
                        </w:rPr>
                        <w:t xml:space="preserve">Alabama Army </w:t>
                      </w:r>
                      <w:r>
                        <w:rPr>
                          <w:b/>
                          <w:i/>
                          <w:snapToGrid w:val="0"/>
                          <w:sz w:val="24"/>
                        </w:rPr>
                        <w:t>N</w:t>
                      </w:r>
                      <w:r w:rsidRPr="00997784">
                        <w:rPr>
                          <w:b/>
                          <w:i/>
                          <w:snapToGrid w:val="0"/>
                          <w:sz w:val="24"/>
                        </w:rPr>
                        <w:t>ational Guard</w:t>
                      </w:r>
                    </w:p>
                    <w:p w14:paraId="4ADA06E1" w14:textId="77777777" w:rsidR="00997784" w:rsidRPr="00997784" w:rsidRDefault="00997784" w:rsidP="00997784">
                      <w:pPr>
                        <w:ind w:firstLine="360"/>
                        <w:rPr>
                          <w:b/>
                          <w:i/>
                          <w:snapToGrid w:val="0"/>
                          <w:sz w:val="24"/>
                        </w:rPr>
                      </w:pPr>
                    </w:p>
                    <w:p w14:paraId="2946B829" w14:textId="77777777" w:rsidR="00163244" w:rsidRDefault="00775C49" w:rsidP="00B72190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Retired after 40</w:t>
                      </w:r>
                      <w:r w:rsidRPr="00DF1F07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+</w:t>
                      </w:r>
                      <w:r>
                        <w:rPr>
                          <w:sz w:val="24"/>
                        </w:rPr>
                        <w:t xml:space="preserve"> years</w:t>
                      </w:r>
                    </w:p>
                    <w:p w14:paraId="1913CF3E" w14:textId="77777777" w:rsidR="00163244" w:rsidRPr="00776B96" w:rsidRDefault="00163244" w:rsidP="00997784">
                      <w:pPr>
                        <w:ind w:firstLine="360"/>
                        <w:rPr>
                          <w:b/>
                          <w:i/>
                          <w:snapToGrid w:val="0"/>
                          <w:sz w:val="24"/>
                        </w:rPr>
                      </w:pPr>
                      <w:r w:rsidRPr="00776B96">
                        <w:rPr>
                          <w:b/>
                          <w:i/>
                          <w:snapToGrid w:val="0"/>
                          <w:sz w:val="24"/>
                        </w:rPr>
                        <w:t>Southern Nuclear Operating Company</w:t>
                      </w:r>
                    </w:p>
                    <w:p w14:paraId="280248E7" w14:textId="77777777" w:rsidR="00997784" w:rsidRDefault="00997784" w:rsidP="00997784">
                      <w:pPr>
                        <w:pStyle w:val="Heading1"/>
                        <w:rPr>
                          <w:sz w:val="24"/>
                        </w:rPr>
                      </w:pPr>
                    </w:p>
                    <w:p w14:paraId="7AB3956A" w14:textId="77777777" w:rsidR="00163244" w:rsidRDefault="00163244" w:rsidP="00192D32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 w:rsidR="0072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34D79D" wp14:editId="76407B92">
                <wp:simplePos x="0" y="0"/>
                <wp:positionH relativeFrom="column">
                  <wp:posOffset>228600</wp:posOffset>
                </wp:positionH>
                <wp:positionV relativeFrom="paragraph">
                  <wp:posOffset>69850</wp:posOffset>
                </wp:positionV>
                <wp:extent cx="5486400" cy="0"/>
                <wp:effectExtent l="28575" t="31750" r="28575" b="349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C4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5pt" to="45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" o:allowincell="f" strokeweight="4.5pt"/>
            </w:pict>
          </mc:Fallback>
        </mc:AlternateContent>
      </w:r>
    </w:p>
    <w:p w14:paraId="2ECD6AE3" w14:textId="77777777" w:rsidR="00163244" w:rsidRPr="00067EB5" w:rsidRDefault="00163244" w:rsidP="00D1037B">
      <w:pPr>
        <w:spacing w:line="360" w:lineRule="auto"/>
        <w:ind w:left="360"/>
        <w:jc w:val="both"/>
      </w:pPr>
    </w:p>
    <w:p w14:paraId="5D402F32" w14:textId="77777777" w:rsidR="00D90D41" w:rsidRDefault="00D90D41" w:rsidP="007224D1">
      <w:pPr>
        <w:spacing w:line="360" w:lineRule="auto"/>
        <w:ind w:left="360"/>
        <w:jc w:val="both"/>
        <w:rPr>
          <w:sz w:val="24"/>
          <w:szCs w:val="24"/>
        </w:rPr>
      </w:pPr>
    </w:p>
    <w:p w14:paraId="24FFCFDA" w14:textId="77777777" w:rsidR="00D90D41" w:rsidRDefault="00D90D41" w:rsidP="007224D1">
      <w:pPr>
        <w:spacing w:line="360" w:lineRule="auto"/>
        <w:ind w:left="360"/>
        <w:jc w:val="both"/>
        <w:rPr>
          <w:sz w:val="24"/>
          <w:szCs w:val="24"/>
        </w:rPr>
      </w:pPr>
    </w:p>
    <w:p w14:paraId="12C91F10" w14:textId="77777777" w:rsidR="00D90D41" w:rsidRDefault="00D90D41" w:rsidP="007224D1">
      <w:pPr>
        <w:spacing w:line="360" w:lineRule="auto"/>
        <w:ind w:left="360"/>
        <w:jc w:val="both"/>
        <w:rPr>
          <w:sz w:val="24"/>
          <w:szCs w:val="24"/>
        </w:rPr>
      </w:pPr>
    </w:p>
    <w:p w14:paraId="0D6EEE05" w14:textId="77777777" w:rsidR="00D90D41" w:rsidRDefault="00D90D41" w:rsidP="007224D1">
      <w:pPr>
        <w:spacing w:line="360" w:lineRule="auto"/>
        <w:ind w:left="360"/>
        <w:jc w:val="both"/>
        <w:rPr>
          <w:sz w:val="24"/>
          <w:szCs w:val="24"/>
        </w:rPr>
      </w:pPr>
    </w:p>
    <w:p w14:paraId="71B93578" w14:textId="77777777" w:rsidR="00D90D41" w:rsidRDefault="00D90D41" w:rsidP="007224D1">
      <w:pPr>
        <w:spacing w:line="360" w:lineRule="auto"/>
        <w:ind w:left="360"/>
        <w:jc w:val="both"/>
        <w:rPr>
          <w:sz w:val="24"/>
          <w:szCs w:val="24"/>
        </w:rPr>
      </w:pPr>
    </w:p>
    <w:p w14:paraId="701A6F50" w14:textId="58BDEADB" w:rsidR="00D90D41" w:rsidRDefault="006E248E" w:rsidP="007224D1">
      <w:pPr>
        <w:spacing w:line="360" w:lineRule="auto"/>
        <w:ind w:left="360"/>
        <w:jc w:val="both"/>
        <w:rPr>
          <w:sz w:val="24"/>
          <w:szCs w:val="24"/>
        </w:rPr>
      </w:pPr>
      <w:r w:rsidRPr="007224D1">
        <w:rPr>
          <w:sz w:val="24"/>
          <w:szCs w:val="24"/>
        </w:rPr>
        <w:t xml:space="preserve">Dave Burford </w:t>
      </w:r>
      <w:r w:rsidR="00775C49">
        <w:rPr>
          <w:sz w:val="24"/>
          <w:szCs w:val="24"/>
        </w:rPr>
        <w:t>retired in July 2018 from</w:t>
      </w:r>
      <w:r w:rsidR="00094E75">
        <w:rPr>
          <w:sz w:val="24"/>
          <w:szCs w:val="24"/>
        </w:rPr>
        <w:t xml:space="preserve"> </w:t>
      </w:r>
      <w:r w:rsidR="00094E75" w:rsidRPr="007224D1">
        <w:rPr>
          <w:sz w:val="24"/>
          <w:szCs w:val="24"/>
        </w:rPr>
        <w:t>Southern Nuclear in Birmingham</w:t>
      </w:r>
      <w:r w:rsidR="00775C49">
        <w:rPr>
          <w:sz w:val="24"/>
          <w:szCs w:val="24"/>
        </w:rPr>
        <w:t xml:space="preserve"> after 4</w:t>
      </w:r>
      <w:r w:rsidR="00DF1F07">
        <w:rPr>
          <w:sz w:val="24"/>
          <w:szCs w:val="24"/>
        </w:rPr>
        <w:t xml:space="preserve">0 years, </w:t>
      </w:r>
    </w:p>
    <w:p w14:paraId="198A512C" w14:textId="4962D88D" w:rsidR="006E248E" w:rsidRPr="007224D1" w:rsidRDefault="00775C49" w:rsidP="007224D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in several of Southern Company’s subsidiaries.  </w:t>
      </w:r>
      <w:r w:rsidR="003B1329">
        <w:rPr>
          <w:sz w:val="24"/>
          <w:szCs w:val="24"/>
        </w:rPr>
        <w:t xml:space="preserve">Previously with Southern Nuclear, Dave has been </w:t>
      </w:r>
      <w:r w:rsidR="007224D1">
        <w:rPr>
          <w:sz w:val="24"/>
          <w:szCs w:val="24"/>
        </w:rPr>
        <w:t xml:space="preserve">the Acting Director of Fleet Security and Manager of Cyber Security.  </w:t>
      </w:r>
      <w:r w:rsidR="006E248E" w:rsidRPr="007224D1">
        <w:rPr>
          <w:sz w:val="24"/>
          <w:szCs w:val="24"/>
        </w:rPr>
        <w:t>In earlier assignments with Southern Company, Dave spent two years as a registered federal lobbyist in Washington, followed by assignments leading environmental research projects</w:t>
      </w:r>
      <w:r w:rsidR="0038508B" w:rsidRPr="007224D1">
        <w:rPr>
          <w:sz w:val="24"/>
          <w:szCs w:val="24"/>
        </w:rPr>
        <w:t xml:space="preserve"> for which he received</w:t>
      </w:r>
      <w:r w:rsidR="006E248E" w:rsidRPr="007224D1">
        <w:rPr>
          <w:sz w:val="24"/>
          <w:szCs w:val="24"/>
        </w:rPr>
        <w:t xml:space="preserve"> industry awards for his leadership such as the PowerPlant Project of the Year; Air Quality Project of the Year and the Composite’s Institute Design Award of Excellence.  Dave is also a past advisor to the Electric Power Research Institute, a speaker at the Washington Coal Club and a graduate of both Harvard University and George Washington University’s Senior Executive Program.  He </w:t>
      </w:r>
      <w:r w:rsidR="007224D1">
        <w:rPr>
          <w:sz w:val="24"/>
          <w:szCs w:val="24"/>
        </w:rPr>
        <w:t xml:space="preserve">has served </w:t>
      </w:r>
      <w:r w:rsidR="00E155EC">
        <w:rPr>
          <w:sz w:val="24"/>
          <w:szCs w:val="24"/>
        </w:rPr>
        <w:t xml:space="preserve">as </w:t>
      </w:r>
      <w:r w:rsidR="00E155EC" w:rsidRPr="007224D1">
        <w:rPr>
          <w:sz w:val="24"/>
          <w:szCs w:val="24"/>
        </w:rPr>
        <w:t>Chairman</w:t>
      </w:r>
      <w:r w:rsidR="006E248E" w:rsidRPr="007224D1">
        <w:rPr>
          <w:sz w:val="24"/>
          <w:szCs w:val="24"/>
        </w:rPr>
        <w:t xml:space="preserve"> of the Nuclear Sector Coordinating Council in Washington DC and is </w:t>
      </w:r>
      <w:r w:rsidR="00F6598D">
        <w:rPr>
          <w:sz w:val="24"/>
          <w:szCs w:val="24"/>
        </w:rPr>
        <w:t>formerly</w:t>
      </w:r>
      <w:r w:rsidR="007224D1">
        <w:rPr>
          <w:sz w:val="24"/>
          <w:szCs w:val="24"/>
        </w:rPr>
        <w:t xml:space="preserve"> </w:t>
      </w:r>
      <w:r w:rsidR="00633051" w:rsidRPr="007224D1">
        <w:rPr>
          <w:sz w:val="24"/>
          <w:szCs w:val="24"/>
        </w:rPr>
        <w:t xml:space="preserve">Chairman </w:t>
      </w:r>
      <w:r w:rsidR="00094E75">
        <w:rPr>
          <w:sz w:val="24"/>
          <w:szCs w:val="24"/>
        </w:rPr>
        <w:t xml:space="preserve">Emeritus </w:t>
      </w:r>
      <w:r w:rsidR="00E155EC" w:rsidRPr="007224D1">
        <w:rPr>
          <w:sz w:val="24"/>
          <w:szCs w:val="24"/>
        </w:rPr>
        <w:t>of the</w:t>
      </w:r>
      <w:r w:rsidR="006E248E" w:rsidRPr="007224D1">
        <w:rPr>
          <w:sz w:val="24"/>
          <w:szCs w:val="24"/>
        </w:rPr>
        <w:t xml:space="preserve"> Board of Directors for Three Hots and a Cot;</w:t>
      </w:r>
      <w:r w:rsidR="00FA7C27" w:rsidRPr="007224D1">
        <w:rPr>
          <w:sz w:val="24"/>
          <w:szCs w:val="24"/>
        </w:rPr>
        <w:t xml:space="preserve"> a </w:t>
      </w:r>
      <w:r w:rsidR="00E155EC">
        <w:rPr>
          <w:sz w:val="24"/>
          <w:szCs w:val="24"/>
        </w:rPr>
        <w:t xml:space="preserve">501(c)(3) </w:t>
      </w:r>
      <w:r w:rsidR="00FA7C27" w:rsidRPr="007224D1">
        <w:rPr>
          <w:sz w:val="24"/>
          <w:szCs w:val="24"/>
        </w:rPr>
        <w:t xml:space="preserve">non-profit organization </w:t>
      </w:r>
      <w:r w:rsidR="006E248E" w:rsidRPr="007224D1">
        <w:rPr>
          <w:sz w:val="24"/>
          <w:szCs w:val="24"/>
        </w:rPr>
        <w:t xml:space="preserve">that provides </w:t>
      </w:r>
      <w:r w:rsidR="00E155EC">
        <w:rPr>
          <w:sz w:val="24"/>
          <w:szCs w:val="24"/>
        </w:rPr>
        <w:t xml:space="preserve">shelter </w:t>
      </w:r>
      <w:r w:rsidR="006E248E" w:rsidRPr="007224D1">
        <w:rPr>
          <w:sz w:val="24"/>
          <w:szCs w:val="24"/>
        </w:rPr>
        <w:t>for homeless veterans</w:t>
      </w:r>
      <w:r w:rsidR="00E155EC" w:rsidRPr="00E155EC">
        <w:rPr>
          <w:sz w:val="24"/>
          <w:szCs w:val="24"/>
        </w:rPr>
        <w:t xml:space="preserve"> </w:t>
      </w:r>
      <w:r w:rsidR="00E155EC" w:rsidRPr="007224D1">
        <w:rPr>
          <w:sz w:val="24"/>
          <w:szCs w:val="24"/>
        </w:rPr>
        <w:t>in Birmingham</w:t>
      </w:r>
      <w:r w:rsidR="006E248E" w:rsidRPr="007224D1">
        <w:rPr>
          <w:sz w:val="24"/>
          <w:szCs w:val="24"/>
        </w:rPr>
        <w:t xml:space="preserve">.  </w:t>
      </w:r>
    </w:p>
    <w:p w14:paraId="6A58BC21" w14:textId="77777777" w:rsidR="005C37A3" w:rsidRPr="00067EB5" w:rsidRDefault="005C37A3" w:rsidP="005C37A3">
      <w:pPr>
        <w:spacing w:line="360" w:lineRule="auto"/>
        <w:ind w:left="360"/>
        <w:jc w:val="both"/>
      </w:pPr>
    </w:p>
    <w:p w14:paraId="69363233" w14:textId="77777777" w:rsidR="005C37A3" w:rsidRDefault="005C37A3" w:rsidP="005C37A3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Dave entered the service as part of Georgia Tech’s Army ROTC program, graduating as a Distinguished Military Graduate with a degree in Chemical Engineering</w:t>
      </w:r>
      <w:r w:rsidR="00FA7C27">
        <w:rPr>
          <w:sz w:val="24"/>
          <w:szCs w:val="24"/>
        </w:rPr>
        <w:t xml:space="preserve">.  </w:t>
      </w:r>
      <w:r>
        <w:rPr>
          <w:sz w:val="24"/>
          <w:szCs w:val="24"/>
        </w:rPr>
        <w:t>Dave spent five years on active duty immediately after college before joining the Alabama National Guard in order to gain a slot to go to the Army’s Special Forces school where he was awarded his Green Beret as a Captain</w:t>
      </w:r>
      <w:r w:rsidRPr="00FB7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1984.   </w:t>
      </w:r>
    </w:p>
    <w:p w14:paraId="5F30C42A" w14:textId="77777777" w:rsidR="006E248E" w:rsidRPr="00067EB5" w:rsidRDefault="006E248E" w:rsidP="00D1037B">
      <w:pPr>
        <w:spacing w:line="360" w:lineRule="auto"/>
        <w:ind w:left="360"/>
        <w:jc w:val="both"/>
      </w:pPr>
    </w:p>
    <w:p w14:paraId="6CE25FD7" w14:textId="77777777" w:rsidR="00A93EBA" w:rsidRDefault="006E248E" w:rsidP="00D1037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E065F">
        <w:rPr>
          <w:sz w:val="24"/>
          <w:szCs w:val="24"/>
        </w:rPr>
        <w:t xml:space="preserve">n </w:t>
      </w:r>
      <w:r w:rsidR="00373659">
        <w:rPr>
          <w:sz w:val="24"/>
          <w:szCs w:val="24"/>
        </w:rPr>
        <w:t xml:space="preserve">the </w:t>
      </w:r>
      <w:r w:rsidR="00934643">
        <w:rPr>
          <w:sz w:val="24"/>
          <w:szCs w:val="24"/>
        </w:rPr>
        <w:t xml:space="preserve">early </w:t>
      </w:r>
      <w:r w:rsidR="0075566A">
        <w:rPr>
          <w:sz w:val="24"/>
          <w:szCs w:val="24"/>
        </w:rPr>
        <w:t xml:space="preserve">morning hours of </w:t>
      </w:r>
      <w:r w:rsidR="007E065F">
        <w:rPr>
          <w:sz w:val="24"/>
          <w:szCs w:val="24"/>
        </w:rPr>
        <w:t xml:space="preserve">9/11, </w:t>
      </w:r>
      <w:r w:rsidR="0075566A">
        <w:rPr>
          <w:sz w:val="24"/>
          <w:szCs w:val="24"/>
        </w:rPr>
        <w:t xml:space="preserve">2001; </w:t>
      </w:r>
      <w:r w:rsidR="00A06C66">
        <w:rPr>
          <w:sz w:val="24"/>
          <w:szCs w:val="24"/>
        </w:rPr>
        <w:t xml:space="preserve">Dave </w:t>
      </w:r>
      <w:r w:rsidR="00814429">
        <w:rPr>
          <w:sz w:val="24"/>
          <w:szCs w:val="24"/>
        </w:rPr>
        <w:t xml:space="preserve">was </w:t>
      </w:r>
      <w:r w:rsidR="00FB7A99">
        <w:rPr>
          <w:sz w:val="24"/>
          <w:szCs w:val="24"/>
        </w:rPr>
        <w:t>in a watermelon field near Tampa, buying the land for a prospective Southern Company gas turbine generati</w:t>
      </w:r>
      <w:r w:rsidR="009C69AD">
        <w:rPr>
          <w:sz w:val="24"/>
          <w:szCs w:val="24"/>
        </w:rPr>
        <w:t>ng</w:t>
      </w:r>
      <w:r w:rsidR="00FB7A99">
        <w:rPr>
          <w:sz w:val="24"/>
          <w:szCs w:val="24"/>
        </w:rPr>
        <w:t xml:space="preserve"> station, when a cell phone call from Fort Bragg made Dave one of the first people </w:t>
      </w:r>
      <w:r w:rsidR="006A02B4">
        <w:rPr>
          <w:sz w:val="24"/>
          <w:szCs w:val="24"/>
        </w:rPr>
        <w:t xml:space="preserve">mobilized </w:t>
      </w:r>
      <w:r w:rsidR="00FA7C27">
        <w:rPr>
          <w:sz w:val="24"/>
          <w:szCs w:val="24"/>
        </w:rPr>
        <w:t>for</w:t>
      </w:r>
      <w:r w:rsidR="00FB7A99">
        <w:rPr>
          <w:sz w:val="24"/>
          <w:szCs w:val="24"/>
        </w:rPr>
        <w:t xml:space="preserve"> the War on Terrorism; Dave reported in as the </w:t>
      </w:r>
      <w:r w:rsidR="000F0E1F">
        <w:rPr>
          <w:sz w:val="24"/>
          <w:szCs w:val="24"/>
        </w:rPr>
        <w:t>Deputy Commanding General of Army Special Forces</w:t>
      </w:r>
      <w:r w:rsidR="0042343C">
        <w:rPr>
          <w:sz w:val="24"/>
          <w:szCs w:val="24"/>
        </w:rPr>
        <w:t>, serving</w:t>
      </w:r>
      <w:r w:rsidR="00055253">
        <w:rPr>
          <w:sz w:val="24"/>
          <w:szCs w:val="24"/>
        </w:rPr>
        <w:t xml:space="preserve"> almost three years</w:t>
      </w:r>
      <w:r w:rsidR="00743063">
        <w:rPr>
          <w:sz w:val="24"/>
          <w:szCs w:val="24"/>
        </w:rPr>
        <w:t xml:space="preserve"> of </w:t>
      </w:r>
      <w:r w:rsidR="00055253">
        <w:rPr>
          <w:sz w:val="24"/>
          <w:szCs w:val="24"/>
        </w:rPr>
        <w:t>active duty</w:t>
      </w:r>
      <w:r w:rsidR="00934643">
        <w:rPr>
          <w:sz w:val="24"/>
          <w:szCs w:val="24"/>
        </w:rPr>
        <w:t>,</w:t>
      </w:r>
      <w:r w:rsidR="0075566A">
        <w:rPr>
          <w:sz w:val="24"/>
          <w:szCs w:val="24"/>
        </w:rPr>
        <w:t xml:space="preserve"> including </w:t>
      </w:r>
      <w:r w:rsidR="00F75938">
        <w:rPr>
          <w:sz w:val="24"/>
          <w:szCs w:val="24"/>
        </w:rPr>
        <w:t xml:space="preserve">time as the </w:t>
      </w:r>
      <w:r w:rsidR="0075566A">
        <w:rPr>
          <w:sz w:val="24"/>
          <w:szCs w:val="24"/>
        </w:rPr>
        <w:t>Acting Command</w:t>
      </w:r>
      <w:r w:rsidR="00F75938">
        <w:rPr>
          <w:sz w:val="24"/>
          <w:szCs w:val="24"/>
        </w:rPr>
        <w:t xml:space="preserve">ing General </w:t>
      </w:r>
      <w:r w:rsidR="0075566A">
        <w:rPr>
          <w:sz w:val="24"/>
          <w:szCs w:val="24"/>
        </w:rPr>
        <w:t xml:space="preserve">of the Army’s </w:t>
      </w:r>
      <w:r w:rsidR="004F1013">
        <w:rPr>
          <w:sz w:val="24"/>
          <w:szCs w:val="24"/>
        </w:rPr>
        <w:t xml:space="preserve">9,000 man </w:t>
      </w:r>
      <w:r w:rsidR="0075566A">
        <w:rPr>
          <w:sz w:val="24"/>
          <w:szCs w:val="24"/>
        </w:rPr>
        <w:t>Green Beret force</w:t>
      </w:r>
      <w:r w:rsidR="00940A3C">
        <w:rPr>
          <w:sz w:val="24"/>
          <w:szCs w:val="24"/>
        </w:rPr>
        <w:t xml:space="preserve"> in the early stages of Operation Enduring Freedom</w:t>
      </w:r>
      <w:r w:rsidR="003B1C50">
        <w:rPr>
          <w:sz w:val="24"/>
          <w:szCs w:val="24"/>
        </w:rPr>
        <w:t xml:space="preserve">.  </w:t>
      </w:r>
    </w:p>
    <w:p w14:paraId="43839A1D" w14:textId="77777777" w:rsidR="003B1329" w:rsidRDefault="003B1329" w:rsidP="00D1037B">
      <w:pPr>
        <w:spacing w:line="360" w:lineRule="auto"/>
        <w:ind w:left="360"/>
        <w:jc w:val="both"/>
        <w:rPr>
          <w:sz w:val="24"/>
          <w:szCs w:val="24"/>
        </w:rPr>
      </w:pPr>
    </w:p>
    <w:p w14:paraId="2ABC30AA" w14:textId="77777777" w:rsidR="003B1329" w:rsidRDefault="003B1329" w:rsidP="00D1037B">
      <w:pPr>
        <w:spacing w:line="360" w:lineRule="auto"/>
        <w:ind w:left="360"/>
        <w:jc w:val="both"/>
        <w:rPr>
          <w:sz w:val="24"/>
          <w:szCs w:val="24"/>
        </w:rPr>
      </w:pPr>
    </w:p>
    <w:p w14:paraId="10A3B357" w14:textId="77777777" w:rsidR="003B1329" w:rsidRDefault="003B1329" w:rsidP="00D1037B">
      <w:pPr>
        <w:spacing w:line="360" w:lineRule="auto"/>
        <w:ind w:left="360"/>
        <w:jc w:val="both"/>
        <w:rPr>
          <w:sz w:val="24"/>
          <w:szCs w:val="24"/>
        </w:rPr>
      </w:pPr>
    </w:p>
    <w:p w14:paraId="7323D251" w14:textId="77777777" w:rsidR="003B1329" w:rsidRDefault="003B1329" w:rsidP="00D1037B">
      <w:pPr>
        <w:spacing w:line="360" w:lineRule="auto"/>
        <w:ind w:left="360"/>
        <w:jc w:val="both"/>
        <w:rPr>
          <w:sz w:val="24"/>
          <w:szCs w:val="24"/>
        </w:rPr>
      </w:pPr>
    </w:p>
    <w:p w14:paraId="404852BB" w14:textId="77777777" w:rsidR="00E976B3" w:rsidRDefault="0075566A" w:rsidP="00D1037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He deployed to Afghanistan in the first 100 days of the war, working with Army, Navy an</w:t>
      </w:r>
      <w:r w:rsidR="00424E24">
        <w:rPr>
          <w:sz w:val="24"/>
          <w:szCs w:val="24"/>
        </w:rPr>
        <w:t>d Air Force Special Operations F</w:t>
      </w:r>
      <w:r>
        <w:rPr>
          <w:sz w:val="24"/>
          <w:szCs w:val="24"/>
        </w:rPr>
        <w:t>orce</w:t>
      </w:r>
      <w:r w:rsidR="00E976B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976B3">
        <w:rPr>
          <w:sz w:val="24"/>
          <w:szCs w:val="24"/>
        </w:rPr>
        <w:t>and other governmental agencies</w:t>
      </w:r>
      <w:r w:rsidR="00940A3C">
        <w:rPr>
          <w:sz w:val="24"/>
          <w:szCs w:val="24"/>
        </w:rPr>
        <w:t xml:space="preserve"> in that distant battlefield</w:t>
      </w:r>
      <w:r w:rsidR="00934643">
        <w:rPr>
          <w:sz w:val="24"/>
          <w:szCs w:val="24"/>
        </w:rPr>
        <w:t>.</w:t>
      </w:r>
    </w:p>
    <w:p w14:paraId="319A9997" w14:textId="77777777" w:rsidR="006C72CE" w:rsidRPr="00067EB5" w:rsidRDefault="006C72CE" w:rsidP="006C72CE">
      <w:pPr>
        <w:spacing w:line="360" w:lineRule="auto"/>
        <w:ind w:left="360"/>
        <w:jc w:val="both"/>
      </w:pPr>
    </w:p>
    <w:p w14:paraId="1302FE8A" w14:textId="77777777" w:rsidR="00424E24" w:rsidRDefault="0035217F" w:rsidP="00424E2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Dave</w:t>
      </w:r>
      <w:r w:rsidR="00934643">
        <w:rPr>
          <w:sz w:val="24"/>
          <w:szCs w:val="24"/>
        </w:rPr>
        <w:t xml:space="preserve">’s military interest </w:t>
      </w:r>
      <w:r>
        <w:rPr>
          <w:sz w:val="24"/>
          <w:szCs w:val="24"/>
        </w:rPr>
        <w:t>was strongly influenced by his fath</w:t>
      </w:r>
      <w:r w:rsidR="00424E24">
        <w:rPr>
          <w:sz w:val="24"/>
          <w:szCs w:val="24"/>
        </w:rPr>
        <w:t xml:space="preserve">er, 2LT Macon C. Pippen, </w:t>
      </w:r>
      <w:r w:rsidR="000A2A31">
        <w:rPr>
          <w:sz w:val="24"/>
          <w:szCs w:val="24"/>
        </w:rPr>
        <w:t xml:space="preserve">who </w:t>
      </w:r>
      <w:r w:rsidR="00424E24">
        <w:rPr>
          <w:sz w:val="24"/>
          <w:szCs w:val="24"/>
        </w:rPr>
        <w:t>was also a</w:t>
      </w:r>
      <w:r w:rsidR="00CD30E8">
        <w:rPr>
          <w:sz w:val="24"/>
          <w:szCs w:val="24"/>
        </w:rPr>
        <w:t>n Alabamian</w:t>
      </w:r>
      <w:r w:rsidR="0038508B">
        <w:rPr>
          <w:sz w:val="24"/>
          <w:szCs w:val="24"/>
        </w:rPr>
        <w:t>, a</w:t>
      </w:r>
      <w:r w:rsidR="00CD30E8">
        <w:rPr>
          <w:sz w:val="24"/>
          <w:szCs w:val="24"/>
        </w:rPr>
        <w:t xml:space="preserve"> </w:t>
      </w:r>
      <w:r w:rsidR="00424E24">
        <w:rPr>
          <w:sz w:val="24"/>
          <w:szCs w:val="24"/>
        </w:rPr>
        <w:t>Georgia Tech Army ROTC graduate</w:t>
      </w:r>
      <w:r w:rsidR="00CD30E8">
        <w:rPr>
          <w:sz w:val="24"/>
          <w:szCs w:val="24"/>
        </w:rPr>
        <w:t xml:space="preserve"> </w:t>
      </w:r>
      <w:r w:rsidR="0038508B">
        <w:rPr>
          <w:sz w:val="24"/>
          <w:szCs w:val="24"/>
        </w:rPr>
        <w:t>and a</w:t>
      </w:r>
      <w:r w:rsidR="00424E24">
        <w:rPr>
          <w:sz w:val="24"/>
          <w:szCs w:val="24"/>
        </w:rPr>
        <w:t xml:space="preserve"> World War II combat infantry veteran with the 10</w:t>
      </w:r>
      <w:r w:rsidR="00424E24" w:rsidRPr="000F1EF4">
        <w:rPr>
          <w:sz w:val="24"/>
          <w:szCs w:val="24"/>
          <w:vertAlign w:val="superscript"/>
        </w:rPr>
        <w:t>th</w:t>
      </w:r>
      <w:r w:rsidR="00424E24">
        <w:rPr>
          <w:sz w:val="24"/>
          <w:szCs w:val="24"/>
        </w:rPr>
        <w:t xml:space="preserve"> Mountain Division in Italy</w:t>
      </w:r>
      <w:r>
        <w:rPr>
          <w:sz w:val="24"/>
          <w:szCs w:val="24"/>
        </w:rPr>
        <w:t>.  2LT M.C. Pippen was</w:t>
      </w:r>
      <w:r w:rsidR="00424E24">
        <w:rPr>
          <w:sz w:val="24"/>
          <w:szCs w:val="24"/>
        </w:rPr>
        <w:t xml:space="preserve"> severely wounded</w:t>
      </w:r>
      <w:r>
        <w:rPr>
          <w:sz w:val="24"/>
          <w:szCs w:val="24"/>
        </w:rPr>
        <w:t xml:space="preserve"> there and </w:t>
      </w:r>
      <w:r w:rsidR="00424E24">
        <w:rPr>
          <w:sz w:val="24"/>
          <w:szCs w:val="24"/>
        </w:rPr>
        <w:t>he later succumbed to the</w:t>
      </w:r>
      <w:r w:rsidR="00623E55">
        <w:rPr>
          <w:sz w:val="24"/>
          <w:szCs w:val="24"/>
        </w:rPr>
        <w:t xml:space="preserve">se wounds early in Dave’s life.  </w:t>
      </w:r>
      <w:r w:rsidR="00CD30E8">
        <w:rPr>
          <w:sz w:val="24"/>
          <w:szCs w:val="24"/>
        </w:rPr>
        <w:t xml:space="preserve"> </w:t>
      </w:r>
      <w:r w:rsidR="0038508B">
        <w:rPr>
          <w:sz w:val="24"/>
          <w:szCs w:val="24"/>
        </w:rPr>
        <w:t xml:space="preserve">Dave’s </w:t>
      </w:r>
      <w:r w:rsidR="00743063">
        <w:rPr>
          <w:sz w:val="24"/>
          <w:szCs w:val="24"/>
        </w:rPr>
        <w:t xml:space="preserve">late </w:t>
      </w:r>
      <w:r w:rsidR="0038508B">
        <w:rPr>
          <w:sz w:val="24"/>
          <w:szCs w:val="24"/>
        </w:rPr>
        <w:t>Father-in-law;</w:t>
      </w:r>
      <w:r w:rsidR="00F75938">
        <w:rPr>
          <w:sz w:val="24"/>
          <w:szCs w:val="24"/>
        </w:rPr>
        <w:t xml:space="preserve"> </w:t>
      </w:r>
      <w:r w:rsidR="0038508B">
        <w:rPr>
          <w:sz w:val="24"/>
          <w:szCs w:val="24"/>
        </w:rPr>
        <w:t xml:space="preserve">Private </w:t>
      </w:r>
      <w:r w:rsidR="00F75938">
        <w:rPr>
          <w:sz w:val="24"/>
          <w:szCs w:val="24"/>
        </w:rPr>
        <w:t xml:space="preserve">Joseph Verrastro, is also a World War II </w:t>
      </w:r>
      <w:r w:rsidR="0031184E">
        <w:rPr>
          <w:sz w:val="24"/>
          <w:szCs w:val="24"/>
        </w:rPr>
        <w:t xml:space="preserve">combat infantry </w:t>
      </w:r>
      <w:r w:rsidR="00F75938">
        <w:rPr>
          <w:sz w:val="24"/>
          <w:szCs w:val="24"/>
        </w:rPr>
        <w:t>veteran</w:t>
      </w:r>
      <w:r w:rsidR="00940A3C">
        <w:rPr>
          <w:sz w:val="24"/>
          <w:szCs w:val="24"/>
        </w:rPr>
        <w:t xml:space="preserve"> </w:t>
      </w:r>
      <w:r w:rsidR="00F75938">
        <w:rPr>
          <w:sz w:val="24"/>
          <w:szCs w:val="24"/>
        </w:rPr>
        <w:t xml:space="preserve">and a survivor of the Battle of the Bulge. </w:t>
      </w:r>
    </w:p>
    <w:p w14:paraId="74EBAEF3" w14:textId="77777777" w:rsidR="00CD30E8" w:rsidRPr="00067EB5" w:rsidRDefault="00CD30E8" w:rsidP="00CD30E8">
      <w:pPr>
        <w:spacing w:line="360" w:lineRule="auto"/>
        <w:ind w:left="360"/>
        <w:jc w:val="both"/>
      </w:pPr>
    </w:p>
    <w:p w14:paraId="10A390AC" w14:textId="77777777" w:rsidR="00CD30E8" w:rsidRDefault="00CD30E8" w:rsidP="00CD30E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an Alabama Guardsman for almost thirty years, Dave has </w:t>
      </w:r>
      <w:r w:rsidR="00934643">
        <w:rPr>
          <w:sz w:val="24"/>
          <w:szCs w:val="24"/>
        </w:rPr>
        <w:t xml:space="preserve">rescued flood victims, </w:t>
      </w:r>
      <w:r>
        <w:rPr>
          <w:sz w:val="24"/>
          <w:szCs w:val="24"/>
        </w:rPr>
        <w:t>reported for duty during tornados, provided protection and shelter for abus</w:t>
      </w:r>
      <w:r w:rsidR="00934643">
        <w:rPr>
          <w:sz w:val="24"/>
          <w:szCs w:val="24"/>
        </w:rPr>
        <w:t xml:space="preserve">ed women &amp; children during </w:t>
      </w:r>
      <w:r>
        <w:rPr>
          <w:sz w:val="24"/>
          <w:szCs w:val="24"/>
        </w:rPr>
        <w:t>ice storm</w:t>
      </w:r>
      <w:r w:rsidR="00934643">
        <w:rPr>
          <w:sz w:val="24"/>
          <w:szCs w:val="24"/>
        </w:rPr>
        <w:t>s</w:t>
      </w:r>
      <w:r>
        <w:rPr>
          <w:sz w:val="24"/>
          <w:szCs w:val="24"/>
        </w:rPr>
        <w:t>, walked the halls of the Pentagon, testified before Congress, met with President George Bush</w:t>
      </w:r>
      <w:r w:rsidR="00934643">
        <w:rPr>
          <w:sz w:val="24"/>
          <w:szCs w:val="24"/>
        </w:rPr>
        <w:t xml:space="preserve"> &amp; </w:t>
      </w:r>
      <w:r>
        <w:rPr>
          <w:sz w:val="24"/>
          <w:szCs w:val="24"/>
        </w:rPr>
        <w:t>Afghanistan’s President Karzai</w:t>
      </w:r>
      <w:r w:rsidR="009346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508B">
        <w:rPr>
          <w:sz w:val="24"/>
          <w:szCs w:val="24"/>
        </w:rPr>
        <w:t xml:space="preserve">eaten dinner at Vice President Biden’s home and met with </w:t>
      </w:r>
      <w:r>
        <w:rPr>
          <w:sz w:val="24"/>
          <w:szCs w:val="24"/>
        </w:rPr>
        <w:t xml:space="preserve">the US Ambassadors to Kenya, Ethiopia and Djibouti at their Embassies abroad.  </w:t>
      </w:r>
      <w:r w:rsidR="008164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Fall of 2010, he was again in uniform in the White House Situation Room </w:t>
      </w:r>
      <w:r w:rsidR="0038508B">
        <w:rPr>
          <w:sz w:val="24"/>
          <w:szCs w:val="24"/>
        </w:rPr>
        <w:t xml:space="preserve">with President Obama’s National Security staff, </w:t>
      </w:r>
      <w:r>
        <w:rPr>
          <w:sz w:val="24"/>
          <w:szCs w:val="24"/>
        </w:rPr>
        <w:t>representing t</w:t>
      </w:r>
      <w:r w:rsidR="00367E13">
        <w:rPr>
          <w:sz w:val="24"/>
          <w:szCs w:val="24"/>
        </w:rPr>
        <w:t>he Pentagon, on a Presidential L</w:t>
      </w:r>
      <w:r>
        <w:rPr>
          <w:sz w:val="24"/>
          <w:szCs w:val="24"/>
        </w:rPr>
        <w:t>evel</w:t>
      </w:r>
      <w:r w:rsidR="00367E13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xercise </w:t>
      </w:r>
      <w:r w:rsidR="0038508B">
        <w:rPr>
          <w:sz w:val="24"/>
          <w:szCs w:val="24"/>
        </w:rPr>
        <w:t xml:space="preserve">(PLE) </w:t>
      </w:r>
      <w:r>
        <w:rPr>
          <w:sz w:val="24"/>
          <w:szCs w:val="24"/>
        </w:rPr>
        <w:t>focused on a domestic nuclear power plant scenario.</w:t>
      </w:r>
      <w:r w:rsidRPr="005C5276">
        <w:rPr>
          <w:sz w:val="24"/>
          <w:szCs w:val="24"/>
        </w:rPr>
        <w:t xml:space="preserve"> </w:t>
      </w:r>
    </w:p>
    <w:p w14:paraId="6DF1DBA4" w14:textId="77777777" w:rsidR="00B00C59" w:rsidRDefault="00B00C59" w:rsidP="00B00C5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2841584" w14:textId="4661A7C5" w:rsidR="00B00C59" w:rsidRDefault="00934643" w:rsidP="00B00C59">
      <w:pPr>
        <w:spacing w:line="360" w:lineRule="auto"/>
        <w:ind w:left="360"/>
        <w:jc w:val="both"/>
        <w:rPr>
          <w:snapToGrid w:val="0"/>
          <w:sz w:val="24"/>
        </w:rPr>
      </w:pPr>
      <w:r>
        <w:rPr>
          <w:sz w:val="24"/>
          <w:szCs w:val="24"/>
        </w:rPr>
        <w:t xml:space="preserve">In February of 2011 after almost thirty-eight years in uniform, </w:t>
      </w:r>
      <w:r w:rsidR="00B00C59">
        <w:rPr>
          <w:sz w:val="24"/>
          <w:szCs w:val="24"/>
        </w:rPr>
        <w:t>Dave retired as a Major General</w:t>
      </w:r>
      <w:r>
        <w:rPr>
          <w:sz w:val="24"/>
          <w:szCs w:val="24"/>
        </w:rPr>
        <w:t>.</w:t>
      </w:r>
      <w:r w:rsidR="00B00C59">
        <w:rPr>
          <w:sz w:val="24"/>
          <w:szCs w:val="24"/>
        </w:rPr>
        <w:t xml:space="preserve"> </w:t>
      </w:r>
      <w:r w:rsidR="00750F7A">
        <w:rPr>
          <w:sz w:val="24"/>
          <w:szCs w:val="24"/>
        </w:rPr>
        <w:t>H</w:t>
      </w:r>
      <w:r w:rsidR="00B00C59">
        <w:rPr>
          <w:sz w:val="24"/>
          <w:szCs w:val="24"/>
        </w:rPr>
        <w:t xml:space="preserve">is last </w:t>
      </w:r>
      <w:r>
        <w:rPr>
          <w:sz w:val="24"/>
          <w:szCs w:val="24"/>
        </w:rPr>
        <w:t xml:space="preserve">duty </w:t>
      </w:r>
      <w:r w:rsidR="00B00C59">
        <w:rPr>
          <w:sz w:val="24"/>
          <w:szCs w:val="24"/>
        </w:rPr>
        <w:t xml:space="preserve">assignment was </w:t>
      </w:r>
      <w:r w:rsidR="00067EB5">
        <w:rPr>
          <w:sz w:val="24"/>
          <w:szCs w:val="24"/>
        </w:rPr>
        <w:t xml:space="preserve">for four years </w:t>
      </w:r>
      <w:r w:rsidR="00B00C59">
        <w:rPr>
          <w:sz w:val="24"/>
          <w:szCs w:val="24"/>
        </w:rPr>
        <w:t xml:space="preserve">as Deputy Commander of the US Special Operations Command at MacDill Air Force Base in Tampa where he </w:t>
      </w:r>
      <w:r w:rsidR="00067EB5">
        <w:rPr>
          <w:sz w:val="24"/>
          <w:szCs w:val="24"/>
        </w:rPr>
        <w:t xml:space="preserve">directed </w:t>
      </w:r>
      <w:r w:rsidR="00B00C59">
        <w:rPr>
          <w:sz w:val="24"/>
          <w:szCs w:val="24"/>
        </w:rPr>
        <w:t xml:space="preserve">all the reserve component special operations forces within the </w:t>
      </w:r>
      <w:r w:rsidR="00750F7A">
        <w:rPr>
          <w:sz w:val="24"/>
          <w:szCs w:val="24"/>
        </w:rPr>
        <w:t>Department of Defense; Rangers, SEAL</w:t>
      </w:r>
      <w:r w:rsidR="00067EB5">
        <w:rPr>
          <w:sz w:val="24"/>
          <w:szCs w:val="24"/>
        </w:rPr>
        <w:t>s</w:t>
      </w:r>
      <w:r w:rsidR="00750F7A">
        <w:rPr>
          <w:sz w:val="24"/>
          <w:szCs w:val="24"/>
        </w:rPr>
        <w:t xml:space="preserve"> and Green Berets.</w:t>
      </w:r>
      <w:r w:rsidR="00B00C59">
        <w:rPr>
          <w:sz w:val="24"/>
          <w:szCs w:val="24"/>
        </w:rPr>
        <w:t xml:space="preserve">  </w:t>
      </w:r>
      <w:r w:rsidR="00067EB5">
        <w:rPr>
          <w:sz w:val="24"/>
          <w:szCs w:val="24"/>
        </w:rPr>
        <w:t>H</w:t>
      </w:r>
      <w:r w:rsidR="00B00C59">
        <w:rPr>
          <w:sz w:val="24"/>
          <w:szCs w:val="24"/>
        </w:rPr>
        <w:t>e also served concurrently as Special Assistant to the Chief of the National Guard Bureau in the Pentagon.</w:t>
      </w:r>
      <w:r w:rsidR="00067EB5">
        <w:rPr>
          <w:snapToGrid w:val="0"/>
          <w:sz w:val="24"/>
        </w:rPr>
        <w:t xml:space="preserve">  </w:t>
      </w:r>
      <w:r w:rsidR="00A93EBA">
        <w:rPr>
          <w:sz w:val="24"/>
          <w:szCs w:val="24"/>
        </w:rPr>
        <w:t xml:space="preserve">When he retired in 2011, Dave was the highest ranking Green Beret in the Army’s reserve </w:t>
      </w:r>
      <w:r w:rsidR="008E35AB">
        <w:rPr>
          <w:sz w:val="24"/>
          <w:szCs w:val="24"/>
        </w:rPr>
        <w:t>components.</w:t>
      </w:r>
      <w:r w:rsidR="008E35AB">
        <w:rPr>
          <w:snapToGrid w:val="0"/>
          <w:sz w:val="24"/>
        </w:rPr>
        <w:t xml:space="preserve"> At</w:t>
      </w:r>
      <w:r w:rsidR="00750F7A">
        <w:rPr>
          <w:snapToGrid w:val="0"/>
          <w:sz w:val="24"/>
        </w:rPr>
        <w:t xml:space="preserve"> the </w:t>
      </w:r>
      <w:r w:rsidR="0081646B">
        <w:rPr>
          <w:snapToGrid w:val="0"/>
          <w:sz w:val="24"/>
        </w:rPr>
        <w:t xml:space="preserve">2012 </w:t>
      </w:r>
      <w:r w:rsidR="00750F7A">
        <w:rPr>
          <w:snapToGrid w:val="0"/>
          <w:sz w:val="24"/>
        </w:rPr>
        <w:t>Compass</w:t>
      </w:r>
      <w:r>
        <w:rPr>
          <w:snapToGrid w:val="0"/>
          <w:sz w:val="24"/>
        </w:rPr>
        <w:t xml:space="preserve"> Bowl </w:t>
      </w:r>
      <w:r w:rsidR="00067EB5">
        <w:rPr>
          <w:snapToGrid w:val="0"/>
          <w:sz w:val="24"/>
        </w:rPr>
        <w:t>in Birmingham</w:t>
      </w:r>
      <w:r w:rsidR="0081646B">
        <w:rPr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he was </w:t>
      </w:r>
      <w:r w:rsidR="00750F7A">
        <w:rPr>
          <w:snapToGrid w:val="0"/>
          <w:sz w:val="24"/>
        </w:rPr>
        <w:t xml:space="preserve">named Alabama’s </w:t>
      </w:r>
      <w:r>
        <w:rPr>
          <w:snapToGrid w:val="0"/>
          <w:sz w:val="24"/>
        </w:rPr>
        <w:t xml:space="preserve">Distinguished </w:t>
      </w:r>
      <w:r w:rsidR="0081646B">
        <w:rPr>
          <w:snapToGrid w:val="0"/>
          <w:sz w:val="24"/>
        </w:rPr>
        <w:t>Military Veteran of the Year.</w:t>
      </w:r>
      <w:r w:rsidR="00750F7A">
        <w:rPr>
          <w:snapToGrid w:val="0"/>
          <w:sz w:val="24"/>
        </w:rPr>
        <w:t xml:space="preserve"> </w:t>
      </w:r>
    </w:p>
    <w:p w14:paraId="503A5B5E" w14:textId="77777777" w:rsidR="00CD30E8" w:rsidRPr="00067EB5" w:rsidRDefault="00CD30E8" w:rsidP="00D1037B">
      <w:pPr>
        <w:spacing w:line="360" w:lineRule="auto"/>
        <w:ind w:left="360"/>
        <w:jc w:val="both"/>
      </w:pPr>
    </w:p>
    <w:p w14:paraId="69D00D12" w14:textId="77777777" w:rsidR="000F1EF4" w:rsidRPr="00D1037B" w:rsidRDefault="00F75938" w:rsidP="00D1037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General Burford’s military </w:t>
      </w:r>
      <w:r w:rsidR="00797AA1">
        <w:rPr>
          <w:sz w:val="24"/>
          <w:szCs w:val="24"/>
        </w:rPr>
        <w:t xml:space="preserve">awards and </w:t>
      </w:r>
      <w:r>
        <w:rPr>
          <w:sz w:val="24"/>
          <w:szCs w:val="24"/>
        </w:rPr>
        <w:t xml:space="preserve">decorations include </w:t>
      </w:r>
      <w:r w:rsidR="00940A3C">
        <w:rPr>
          <w:sz w:val="24"/>
          <w:szCs w:val="24"/>
        </w:rPr>
        <w:t>the Army</w:t>
      </w:r>
      <w:r w:rsidR="008C642E">
        <w:rPr>
          <w:sz w:val="24"/>
          <w:szCs w:val="24"/>
        </w:rPr>
        <w:t xml:space="preserve">’s Distinguished Service Medal, </w:t>
      </w:r>
      <w:r w:rsidR="000F1EF4">
        <w:rPr>
          <w:sz w:val="24"/>
          <w:szCs w:val="24"/>
        </w:rPr>
        <w:t xml:space="preserve">the </w:t>
      </w:r>
      <w:r w:rsidR="00C83482">
        <w:rPr>
          <w:sz w:val="24"/>
          <w:szCs w:val="24"/>
        </w:rPr>
        <w:t xml:space="preserve">Department of Defense </w:t>
      </w:r>
      <w:r>
        <w:rPr>
          <w:sz w:val="24"/>
          <w:szCs w:val="24"/>
        </w:rPr>
        <w:t>Superior Service Medal</w:t>
      </w:r>
      <w:r w:rsidR="00940A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State of Florida’s Distinguished </w:t>
      </w:r>
      <w:r w:rsidR="008C642E">
        <w:rPr>
          <w:sz w:val="24"/>
          <w:szCs w:val="24"/>
        </w:rPr>
        <w:t>Service Medal, the Army Ranger t</w:t>
      </w:r>
      <w:r>
        <w:rPr>
          <w:sz w:val="24"/>
          <w:szCs w:val="24"/>
        </w:rPr>
        <w:t>ab, the Army Special Forces tab,</w:t>
      </w:r>
      <w:r w:rsidRPr="00F75938">
        <w:rPr>
          <w:sz w:val="24"/>
          <w:szCs w:val="24"/>
        </w:rPr>
        <w:t xml:space="preserve"> </w:t>
      </w:r>
      <w:r>
        <w:rPr>
          <w:sz w:val="24"/>
          <w:szCs w:val="24"/>
        </w:rPr>
        <w:t>the Master Parachutists badge</w:t>
      </w:r>
      <w:r w:rsidR="00940A3C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0F1EF4">
        <w:rPr>
          <w:sz w:val="24"/>
          <w:szCs w:val="24"/>
        </w:rPr>
        <w:t>Combat Infantryman’s Badge</w:t>
      </w:r>
      <w:r w:rsidR="00797AA1">
        <w:rPr>
          <w:sz w:val="24"/>
          <w:szCs w:val="24"/>
        </w:rPr>
        <w:t xml:space="preserve">, the General John J. Pershing </w:t>
      </w:r>
      <w:r w:rsidR="00241FB7">
        <w:rPr>
          <w:sz w:val="24"/>
          <w:szCs w:val="24"/>
        </w:rPr>
        <w:t>Award and</w:t>
      </w:r>
      <w:r>
        <w:rPr>
          <w:sz w:val="24"/>
          <w:szCs w:val="24"/>
        </w:rPr>
        <w:t xml:space="preserve"> foreign awards from the governments of Germany and Spain.</w:t>
      </w:r>
      <w:r w:rsidR="000F1EF4">
        <w:rPr>
          <w:sz w:val="24"/>
          <w:szCs w:val="24"/>
        </w:rPr>
        <w:t xml:space="preserve"> </w:t>
      </w:r>
    </w:p>
    <w:sectPr w:rsidR="000F1EF4" w:rsidRPr="00D1037B" w:rsidSect="00C83482">
      <w:pgSz w:w="12240" w:h="15840"/>
      <w:pgMar w:top="432" w:right="1440" w:bottom="27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1AD"/>
    <w:multiLevelType w:val="hybridMultilevel"/>
    <w:tmpl w:val="9E0A5AE6"/>
    <w:lvl w:ilvl="0" w:tplc="65B8C6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63764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29"/>
    <w:rsid w:val="00026589"/>
    <w:rsid w:val="000452DA"/>
    <w:rsid w:val="00055253"/>
    <w:rsid w:val="00067EB5"/>
    <w:rsid w:val="00071FD0"/>
    <w:rsid w:val="00094E75"/>
    <w:rsid w:val="000A2A31"/>
    <w:rsid w:val="000C5566"/>
    <w:rsid w:val="000F0E1F"/>
    <w:rsid w:val="000F1EF4"/>
    <w:rsid w:val="00116BE2"/>
    <w:rsid w:val="00121329"/>
    <w:rsid w:val="00163244"/>
    <w:rsid w:val="00192D32"/>
    <w:rsid w:val="001D0E75"/>
    <w:rsid w:val="001D6381"/>
    <w:rsid w:val="001F03B3"/>
    <w:rsid w:val="00221FD4"/>
    <w:rsid w:val="00241FB7"/>
    <w:rsid w:val="002503D2"/>
    <w:rsid w:val="00275D04"/>
    <w:rsid w:val="002E23CE"/>
    <w:rsid w:val="00310E86"/>
    <w:rsid w:val="0031184E"/>
    <w:rsid w:val="00323C57"/>
    <w:rsid w:val="00333667"/>
    <w:rsid w:val="003449CB"/>
    <w:rsid w:val="0035217F"/>
    <w:rsid w:val="00353909"/>
    <w:rsid w:val="00365589"/>
    <w:rsid w:val="00367E13"/>
    <w:rsid w:val="00373659"/>
    <w:rsid w:val="00376983"/>
    <w:rsid w:val="0038508B"/>
    <w:rsid w:val="003B1329"/>
    <w:rsid w:val="003B1C50"/>
    <w:rsid w:val="003C29CB"/>
    <w:rsid w:val="003F1C0C"/>
    <w:rsid w:val="003F3ED4"/>
    <w:rsid w:val="003F4F61"/>
    <w:rsid w:val="004014DA"/>
    <w:rsid w:val="0042104D"/>
    <w:rsid w:val="0042343C"/>
    <w:rsid w:val="00424E24"/>
    <w:rsid w:val="00442311"/>
    <w:rsid w:val="00464A83"/>
    <w:rsid w:val="00465771"/>
    <w:rsid w:val="004A30EF"/>
    <w:rsid w:val="004C6556"/>
    <w:rsid w:val="004D3BB6"/>
    <w:rsid w:val="004E0C5D"/>
    <w:rsid w:val="004F1013"/>
    <w:rsid w:val="0050189D"/>
    <w:rsid w:val="00511218"/>
    <w:rsid w:val="00525958"/>
    <w:rsid w:val="00554416"/>
    <w:rsid w:val="00563A9A"/>
    <w:rsid w:val="005733D5"/>
    <w:rsid w:val="00575A3E"/>
    <w:rsid w:val="00581EC3"/>
    <w:rsid w:val="005973ED"/>
    <w:rsid w:val="005C37A3"/>
    <w:rsid w:val="005C5276"/>
    <w:rsid w:val="005D07F2"/>
    <w:rsid w:val="005E2690"/>
    <w:rsid w:val="005F55A3"/>
    <w:rsid w:val="005F564B"/>
    <w:rsid w:val="005F6862"/>
    <w:rsid w:val="006075AB"/>
    <w:rsid w:val="00611119"/>
    <w:rsid w:val="00623E55"/>
    <w:rsid w:val="00633051"/>
    <w:rsid w:val="0067231C"/>
    <w:rsid w:val="006A02B4"/>
    <w:rsid w:val="006C72CE"/>
    <w:rsid w:val="006D51FB"/>
    <w:rsid w:val="006E248E"/>
    <w:rsid w:val="007001E8"/>
    <w:rsid w:val="007224D1"/>
    <w:rsid w:val="00743063"/>
    <w:rsid w:val="00750F7A"/>
    <w:rsid w:val="0075566A"/>
    <w:rsid w:val="00766FB7"/>
    <w:rsid w:val="00770BD1"/>
    <w:rsid w:val="00775C49"/>
    <w:rsid w:val="00776B96"/>
    <w:rsid w:val="00791192"/>
    <w:rsid w:val="007925B6"/>
    <w:rsid w:val="0079742A"/>
    <w:rsid w:val="00797AA1"/>
    <w:rsid w:val="007B293A"/>
    <w:rsid w:val="007B2E93"/>
    <w:rsid w:val="007D75CA"/>
    <w:rsid w:val="007E065F"/>
    <w:rsid w:val="0081211C"/>
    <w:rsid w:val="00814429"/>
    <w:rsid w:val="0081646B"/>
    <w:rsid w:val="00837997"/>
    <w:rsid w:val="008412A8"/>
    <w:rsid w:val="00871CB8"/>
    <w:rsid w:val="008747AE"/>
    <w:rsid w:val="008C642E"/>
    <w:rsid w:val="008E35AB"/>
    <w:rsid w:val="008E63A0"/>
    <w:rsid w:val="008E719F"/>
    <w:rsid w:val="008E739A"/>
    <w:rsid w:val="00934643"/>
    <w:rsid w:val="00940A3C"/>
    <w:rsid w:val="00960406"/>
    <w:rsid w:val="00960634"/>
    <w:rsid w:val="00973930"/>
    <w:rsid w:val="00974D3B"/>
    <w:rsid w:val="00993D16"/>
    <w:rsid w:val="00997784"/>
    <w:rsid w:val="009C69AD"/>
    <w:rsid w:val="009D1603"/>
    <w:rsid w:val="009F5817"/>
    <w:rsid w:val="00A06C66"/>
    <w:rsid w:val="00A06FCF"/>
    <w:rsid w:val="00A12962"/>
    <w:rsid w:val="00A62997"/>
    <w:rsid w:val="00A7031F"/>
    <w:rsid w:val="00A93EBA"/>
    <w:rsid w:val="00A96C0B"/>
    <w:rsid w:val="00AF50E6"/>
    <w:rsid w:val="00AF51D0"/>
    <w:rsid w:val="00AF64A1"/>
    <w:rsid w:val="00B00C59"/>
    <w:rsid w:val="00B162BC"/>
    <w:rsid w:val="00B72190"/>
    <w:rsid w:val="00B73731"/>
    <w:rsid w:val="00BA2712"/>
    <w:rsid w:val="00BC686A"/>
    <w:rsid w:val="00C32B04"/>
    <w:rsid w:val="00C4790C"/>
    <w:rsid w:val="00C66FF8"/>
    <w:rsid w:val="00C83482"/>
    <w:rsid w:val="00CB70F8"/>
    <w:rsid w:val="00CD30E8"/>
    <w:rsid w:val="00D1037B"/>
    <w:rsid w:val="00D14210"/>
    <w:rsid w:val="00D90D41"/>
    <w:rsid w:val="00DA0683"/>
    <w:rsid w:val="00DB63B8"/>
    <w:rsid w:val="00DD3CBB"/>
    <w:rsid w:val="00DE1AFB"/>
    <w:rsid w:val="00DF1F07"/>
    <w:rsid w:val="00E058E0"/>
    <w:rsid w:val="00E155EC"/>
    <w:rsid w:val="00E34E51"/>
    <w:rsid w:val="00E83C61"/>
    <w:rsid w:val="00E976B3"/>
    <w:rsid w:val="00EE7018"/>
    <w:rsid w:val="00F05E96"/>
    <w:rsid w:val="00F311C7"/>
    <w:rsid w:val="00F360F0"/>
    <w:rsid w:val="00F4184B"/>
    <w:rsid w:val="00F568A3"/>
    <w:rsid w:val="00F6598D"/>
    <w:rsid w:val="00F74E8F"/>
    <w:rsid w:val="00F75938"/>
    <w:rsid w:val="00F85F73"/>
    <w:rsid w:val="00FA51D5"/>
    <w:rsid w:val="00FA7C27"/>
    <w:rsid w:val="00FB7A99"/>
    <w:rsid w:val="00FC713B"/>
    <w:rsid w:val="00FE09DF"/>
    <w:rsid w:val="00FE65B7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CB12A"/>
  <w15:docId w15:val="{300DF8B4-82C3-C04B-A87C-224D3888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3ED"/>
  </w:style>
  <w:style w:type="paragraph" w:styleId="Heading1">
    <w:name w:val="heading 1"/>
    <w:basedOn w:val="Normal"/>
    <w:next w:val="Normal"/>
    <w:qFormat/>
    <w:rsid w:val="005973ED"/>
    <w:pPr>
      <w:keepNext/>
      <w:ind w:left="360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5973ED"/>
    <w:pPr>
      <w:keepNext/>
      <w:ind w:left="360"/>
      <w:outlineLvl w:val="1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973E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FA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B</vt:lpstr>
    </vt:vector>
  </TitlesOfParts>
  <Company>Southern Company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B</dc:title>
  <dc:creator>dpburfor</dc:creator>
  <cp:lastModifiedBy>Tom Long</cp:lastModifiedBy>
  <cp:revision>2</cp:revision>
  <cp:lastPrinted>2011-02-04T15:47:00Z</cp:lastPrinted>
  <dcterms:created xsi:type="dcterms:W3CDTF">2023-03-21T15:44:00Z</dcterms:created>
  <dcterms:modified xsi:type="dcterms:W3CDTF">2023-03-21T15:44:00Z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1016527351</vt:i4>
  </property>
  <property fmtid="{D5CDD505-2E9C-101B-9397-08002B2CF9AE}" pid="3" name="_NewReviewCycle">
    <vt:lpwstr/>
  </property>
  <property fmtid="{D5CDD505-2E9C-101B-9397-08002B2CF9AE}" pid="4" name="_EmailSubject">
    <vt:lpwstr>Work stuff - Burford</vt:lpwstr>
  </property>
  <property fmtid="{D5CDD505-2E9C-101B-9397-08002B2CF9AE}" pid="5" name="_AuthorEmail">
    <vt:lpwstr>DPBURFOR@southernco.com</vt:lpwstr>
  </property>
  <property fmtid="{D5CDD505-2E9C-101B-9397-08002B2CF9AE}" pid="6" name="_AuthorEmailDisplayName">
    <vt:lpwstr>Burford, David P.</vt:lpwstr>
  </property>
  <property fmtid="{D5CDD505-2E9C-101B-9397-08002B2CF9AE}" pid="7" name="_ReviewingToolsShownOnce">
    <vt:lpwstr/>
  </property>
</Properties>
</file>